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6B971" w14:textId="30B90B18" w:rsidR="00762261" w:rsidRPr="004A3348" w:rsidRDefault="00762261" w:rsidP="00762261">
      <w:pPr>
        <w:pStyle w:val="3GPPHeader"/>
        <w:spacing w:after="60"/>
        <w:rPr>
          <w:lang w:val="en-US"/>
        </w:rPr>
      </w:pPr>
      <w:bookmarkStart w:id="0" w:name="_Hlk487029736"/>
      <w:bookmarkStart w:id="1" w:name="OLE_LINK103"/>
      <w:bookmarkStart w:id="2" w:name="OLE_LINK104"/>
      <w:bookmarkEnd w:id="0"/>
      <w:r w:rsidRPr="001A5974">
        <w:rPr>
          <w:lang w:val="en-US"/>
        </w:rPr>
        <w:t xml:space="preserve">3GPP TSG-RAN WG4 </w:t>
      </w:r>
      <w:r w:rsidR="00EC0186" w:rsidRPr="001A5974">
        <w:rPr>
          <w:lang w:val="en-US"/>
        </w:rPr>
        <w:t xml:space="preserve">Meeting </w:t>
      </w:r>
      <w:r w:rsidR="00EC0186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3" w:name="_Hlk110436944"/>
      <w:r w:rsidR="00EC0186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r w:rsidR="00EC0186">
        <w:rPr>
          <w:rFonts w:eastAsia="PMingLiU" w:cs="Arial"/>
          <w:color w:val="000000" w:themeColor="text1"/>
          <w:sz w:val="22"/>
          <w:lang w:eastAsia="ja-JP"/>
        </w:rPr>
        <w:t>4-e</w:t>
      </w:r>
      <w:bookmarkEnd w:id="3"/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2E7BB6" w:rsidRPr="002E7BB6">
        <w:rPr>
          <w:lang w:val="en-US"/>
        </w:rPr>
        <w:t>2213750</w:t>
      </w:r>
    </w:p>
    <w:p w14:paraId="61A503CF" w14:textId="3982D34A" w:rsidR="00762261" w:rsidRDefault="00762261" w:rsidP="00762261">
      <w:pPr>
        <w:pStyle w:val="3GPPHeader"/>
      </w:pPr>
      <w:r w:rsidRPr="00837AD9">
        <w:t xml:space="preserve">Electronic Meeting, </w:t>
      </w:r>
      <w:r w:rsidR="00EC0186">
        <w:t>August</w:t>
      </w:r>
      <w:r w:rsidR="00EC0186" w:rsidRPr="00837AD9">
        <w:t xml:space="preserve"> </w:t>
      </w:r>
      <w:r w:rsidR="00EC0186">
        <w:t>15</w:t>
      </w:r>
      <w:r w:rsidR="00EC0186" w:rsidRPr="00DE6026">
        <w:rPr>
          <w:vertAlign w:val="superscript"/>
        </w:rPr>
        <w:t>th</w:t>
      </w:r>
      <w:r w:rsidR="00EC0186">
        <w:t xml:space="preserve"> </w:t>
      </w:r>
      <w:r w:rsidR="00EC0186" w:rsidRPr="00837AD9">
        <w:t>-</w:t>
      </w:r>
      <w:r w:rsidR="00EC0186">
        <w:t xml:space="preserve"> August</w:t>
      </w:r>
      <w:r w:rsidR="00EC0186" w:rsidRPr="00837AD9">
        <w:t xml:space="preserve"> </w:t>
      </w:r>
      <w:r w:rsidR="00EC0186">
        <w:t>26</w:t>
      </w:r>
      <w:r w:rsidR="00EC0186" w:rsidRPr="00DE6026">
        <w:rPr>
          <w:vertAlign w:val="superscript"/>
        </w:rPr>
        <w:t>th</w:t>
      </w:r>
      <w:r w:rsidR="00EC0186" w:rsidRPr="00837AD9">
        <w:t>, 2022</w:t>
      </w:r>
    </w:p>
    <w:p w14:paraId="0A75740E" w14:textId="738FB441" w:rsidR="00B0627C" w:rsidRPr="009F29FB" w:rsidRDefault="00B0627C" w:rsidP="00B0627C">
      <w:pPr>
        <w:pStyle w:val="CRCoverPage"/>
        <w:rPr>
          <w:rFonts w:eastAsia="PMingLiU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FE6AA4" w:rsidRPr="00FE6AA4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9.19.2.1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43D7CF3F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FE6AA4" w:rsidRPr="00FE6AA4">
        <w:rPr>
          <w:rFonts w:ascii="Arial" w:hAnsi="Arial" w:cs="Arial"/>
          <w:b/>
          <w:bCs/>
          <w:color w:val="000000" w:themeColor="text1"/>
        </w:rPr>
        <w:t>Open issue in the performance part of NR positioning - Rx/Tx TEG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PMingLiU" w:cs="Arial"/>
          <w:color w:val="000000" w:themeColor="text1"/>
          <w:lang w:eastAsia="zh-TW"/>
        </w:rPr>
      </w:pPr>
      <w:bookmarkStart w:id="4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4"/>
      <w:r w:rsidRPr="009F29FB">
        <w:rPr>
          <w:rFonts w:eastAsia="PMingLiU" w:cs="Arial"/>
          <w:color w:val="000000" w:themeColor="text1"/>
          <w:lang w:eastAsia="zh-TW"/>
        </w:rPr>
        <w:t xml:space="preserve"> </w:t>
      </w:r>
    </w:p>
    <w:p w14:paraId="6D896F0B" w14:textId="47852B47" w:rsidR="00BA54BC" w:rsidRDefault="00BA54BC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  <w:bookmarkStart w:id="5" w:name="_Ref32352040"/>
      <w:bookmarkStart w:id="6" w:name="OLE_LINK1"/>
      <w:bookmarkStart w:id="7" w:name="OLE_LINK2"/>
      <w:bookmarkStart w:id="8" w:name="OLE_LINK132"/>
      <w:bookmarkStart w:id="9" w:name="OLE_LINK133"/>
      <w:r w:rsidRPr="00BA54BC">
        <w:rPr>
          <w:rFonts w:eastAsiaTheme="minorEastAsia" w:cs="Arial"/>
          <w:sz w:val="22"/>
          <w:szCs w:val="24"/>
          <w:lang w:eastAsia="zh-TW"/>
        </w:rPr>
        <w:t xml:space="preserve">In the last RAN4 meeting, the agreements on the </w:t>
      </w:r>
      <w:proofErr w:type="spellStart"/>
      <w:r w:rsidR="00FE6AA4" w:rsidRPr="00FE6AA4">
        <w:rPr>
          <w:rFonts w:eastAsiaTheme="minorEastAsia" w:cs="Arial"/>
          <w:sz w:val="22"/>
          <w:szCs w:val="24"/>
          <w:lang w:eastAsia="zh-TW"/>
        </w:rPr>
        <w:t>ePOS</w:t>
      </w:r>
      <w:proofErr w:type="spellEnd"/>
      <w:r w:rsidR="00FE6AA4" w:rsidRPr="00FE6AA4">
        <w:rPr>
          <w:rFonts w:eastAsiaTheme="minorEastAsia" w:cs="Arial"/>
          <w:sz w:val="22"/>
          <w:szCs w:val="24"/>
          <w:lang w:eastAsia="zh-TW"/>
        </w:rPr>
        <w:t xml:space="preserve"> performance requirements </w:t>
      </w:r>
      <w:r w:rsidRPr="00BA54BC">
        <w:rPr>
          <w:rFonts w:eastAsiaTheme="minorEastAsia" w:cs="Arial"/>
          <w:sz w:val="22"/>
          <w:szCs w:val="24"/>
          <w:lang w:eastAsia="zh-TW"/>
        </w:rPr>
        <w:t>were achieved and captured in the WF</w:t>
      </w:r>
      <w:r>
        <w:rPr>
          <w:rFonts w:eastAsiaTheme="minorEastAsia" w:cs="Arial"/>
          <w:sz w:val="22"/>
          <w:szCs w:val="24"/>
          <w:lang w:eastAsia="zh-TW"/>
        </w:rPr>
        <w:t xml:space="preserve"> </w:t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begin"/>
      </w:r>
      <w:r w:rsidR="00DB0B97" w:rsidRPr="0072703C">
        <w:rPr>
          <w:rFonts w:eastAsiaTheme="minorEastAsia" w:cs="Arial"/>
          <w:sz w:val="22"/>
          <w:szCs w:val="24"/>
          <w:lang w:eastAsia="zh-TW"/>
        </w:rPr>
        <w:instrText xml:space="preserve"> REF _Ref78841334 \r \h  \* MERGEFORMAT </w:instrText>
      </w:r>
      <w:r w:rsidR="00DB0B97" w:rsidRPr="0072703C">
        <w:rPr>
          <w:rFonts w:eastAsiaTheme="minorEastAsia" w:cs="Arial"/>
          <w:sz w:val="22"/>
          <w:szCs w:val="24"/>
          <w:lang w:eastAsia="zh-TW"/>
        </w:rPr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separate"/>
      </w:r>
      <w:r w:rsidR="00DB0B97">
        <w:rPr>
          <w:rFonts w:eastAsiaTheme="minorEastAsia" w:cs="Arial"/>
          <w:sz w:val="22"/>
          <w:szCs w:val="24"/>
          <w:lang w:eastAsia="zh-TW"/>
        </w:rPr>
        <w:t>[1]</w:t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end"/>
      </w:r>
      <w:r w:rsidR="00DB0B97" w:rsidRPr="0072703C">
        <w:rPr>
          <w:rFonts w:eastAsiaTheme="minorEastAsia" w:cs="Arial"/>
          <w:sz w:val="22"/>
          <w:szCs w:val="24"/>
          <w:lang w:eastAsia="zh-TW"/>
        </w:rPr>
        <w:t>. In this paper, we provide our view on the remaining issue</w:t>
      </w:r>
      <w:r>
        <w:rPr>
          <w:rFonts w:eastAsiaTheme="minorEastAsia" w:cs="Arial"/>
          <w:sz w:val="22"/>
          <w:szCs w:val="24"/>
          <w:lang w:eastAsia="zh-TW"/>
        </w:rPr>
        <w:t xml:space="preserve"> in the performance part </w:t>
      </w:r>
      <w:r w:rsidR="00117639">
        <w:rPr>
          <w:rFonts w:eastAsiaTheme="minorEastAsia" w:cs="Arial"/>
          <w:sz w:val="22"/>
          <w:szCs w:val="24"/>
          <w:lang w:eastAsia="zh-TW"/>
        </w:rPr>
        <w:t xml:space="preserve">regarding the </w:t>
      </w:r>
      <w:proofErr w:type="spellStart"/>
      <w:r w:rsidR="00FE6AA4">
        <w:rPr>
          <w:rFonts w:eastAsiaTheme="minorEastAsia" w:cs="Arial"/>
          <w:sz w:val="22"/>
          <w:szCs w:val="24"/>
          <w:lang w:eastAsia="zh-TW"/>
        </w:rPr>
        <w:t>RxTx</w:t>
      </w:r>
      <w:proofErr w:type="spellEnd"/>
      <w:r w:rsidR="00FE6AA4">
        <w:rPr>
          <w:rFonts w:eastAsiaTheme="minorEastAsia" w:cs="Arial"/>
          <w:sz w:val="22"/>
          <w:szCs w:val="24"/>
          <w:lang w:eastAsia="zh-TW"/>
        </w:rPr>
        <w:t xml:space="preserve"> TEG values</w:t>
      </w:r>
      <w:r w:rsidR="00117639" w:rsidRPr="00117639">
        <w:rPr>
          <w:rFonts w:eastAsiaTheme="minorEastAsia" w:cs="Arial"/>
          <w:sz w:val="22"/>
          <w:szCs w:val="24"/>
          <w:lang w:eastAsia="zh-TW"/>
        </w:rPr>
        <w:t xml:space="preserve"> </w:t>
      </w:r>
      <w:r w:rsidR="00117639">
        <w:rPr>
          <w:rFonts w:eastAsiaTheme="minorEastAsia" w:cs="Arial"/>
          <w:sz w:val="22"/>
          <w:szCs w:val="24"/>
          <w:lang w:eastAsia="zh-TW"/>
        </w:rPr>
        <w:t xml:space="preserve">as </w:t>
      </w:r>
      <w:r>
        <w:rPr>
          <w:rFonts w:eastAsiaTheme="minorEastAsia" w:cs="Arial"/>
          <w:sz w:val="22"/>
          <w:szCs w:val="24"/>
          <w:lang w:eastAsia="zh-TW"/>
        </w:rPr>
        <w:t xml:space="preserve">captured </w:t>
      </w:r>
      <w:r w:rsidR="00975030">
        <w:rPr>
          <w:rFonts w:eastAsiaTheme="minorEastAsia" w:cs="Arial"/>
          <w:sz w:val="22"/>
          <w:szCs w:val="24"/>
          <w:lang w:eastAsia="zh-TW"/>
        </w:rPr>
        <w:t xml:space="preserve">in the WF </w:t>
      </w:r>
      <w:r w:rsidR="00554C86">
        <w:rPr>
          <w:rFonts w:eastAsiaTheme="minorEastAsia" w:cs="Arial"/>
          <w:sz w:val="22"/>
          <w:szCs w:val="24"/>
          <w:lang w:eastAsia="zh-TW"/>
        </w:rPr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4BC" w14:paraId="7A8887D9" w14:textId="77777777" w:rsidTr="00BA54BC">
        <w:tc>
          <w:tcPr>
            <w:tcW w:w="9629" w:type="dxa"/>
          </w:tcPr>
          <w:p w14:paraId="0D1502A9" w14:textId="77777777" w:rsidR="00FE6AA4" w:rsidRPr="0040750E" w:rsidRDefault="00FE6AA4" w:rsidP="00FE6AA4">
            <w:pPr>
              <w:pStyle w:val="Heading3"/>
              <w:numPr>
                <w:ilvl w:val="3"/>
                <w:numId w:val="0"/>
              </w:numPr>
              <w:rPr>
                <w:lang w:val="en-US"/>
              </w:rPr>
            </w:pPr>
            <w:r w:rsidRPr="0040750E">
              <w:rPr>
                <w:lang w:val="en-US"/>
              </w:rPr>
              <w:t xml:space="preserve">Issue 2-1-3 The candidate timing error margins for </w:t>
            </w:r>
            <w:proofErr w:type="spellStart"/>
            <w:r w:rsidRPr="0040750E">
              <w:rPr>
                <w:lang w:val="en-US"/>
              </w:rPr>
              <w:t>RxTx</w:t>
            </w:r>
            <w:proofErr w:type="spellEnd"/>
            <w:r w:rsidRPr="0040750E">
              <w:rPr>
                <w:lang w:val="en-US"/>
              </w:rPr>
              <w:t xml:space="preserve"> TEGs</w:t>
            </w:r>
          </w:p>
          <w:p w14:paraId="7A13BDA5" w14:textId="77777777" w:rsidR="00FE6AA4" w:rsidRPr="00177217" w:rsidRDefault="00FE6AA4" w:rsidP="00FE6AA4">
            <w:pPr>
              <w:rPr>
                <w:rFonts w:eastAsiaTheme="minorEastAsia"/>
                <w:i/>
                <w:lang w:val="en-US" w:eastAsia="zh-CN"/>
              </w:rPr>
            </w:pPr>
            <w:r w:rsidRPr="00177217">
              <w:rPr>
                <w:rFonts w:eastAsiaTheme="minorEastAsia" w:hint="eastAsia"/>
                <w:i/>
                <w:lang w:val="en-US" w:eastAsia="zh-CN"/>
              </w:rPr>
              <w:t>Candidate options:</w:t>
            </w:r>
          </w:p>
          <w:p w14:paraId="625F623E" w14:textId="77777777" w:rsidR="00FE6AA4" w:rsidRPr="002E77D8" w:rsidRDefault="00FE6AA4" w:rsidP="00FE6AA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</w:t>
            </w:r>
            <w:r>
              <w:rPr>
                <w:rFonts w:eastAsia="SimSun" w:hint="eastAsia"/>
                <w:szCs w:val="24"/>
                <w:lang w:eastAsia="zh-CN"/>
              </w:rPr>
              <w:t xml:space="preserve">ption 1: </w:t>
            </w:r>
          </w:p>
          <w:p w14:paraId="0048D5BF" w14:textId="77777777" w:rsidR="00FE6AA4" w:rsidRPr="002E77D8" w:rsidRDefault="00FE6AA4" w:rsidP="00FE6AA4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bCs/>
              </w:rPr>
            </w:pPr>
            <w:r w:rsidRPr="002E77D8">
              <w:rPr>
                <w:rFonts w:eastAsiaTheme="minorEastAsia"/>
                <w:bCs/>
                <w:lang w:eastAsia="zh-CN"/>
              </w:rPr>
              <w:t>(16 values): 1/2 Tc, 1 Tc, 2 Tc, 4 Tc, 8 Tc, 12 Tc, 16 Tc, 20 Tc, 24 Tc, 32 Tc, 40 Tc, 48 Tc, 64 Tc, 80 Tc, 96 Tc, 128 Tc.</w:t>
            </w:r>
          </w:p>
          <w:p w14:paraId="053C9F1C" w14:textId="77777777" w:rsidR="00FE6AA4" w:rsidRDefault="00FE6AA4" w:rsidP="00FE6AA4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</w:t>
            </w:r>
            <w:r>
              <w:rPr>
                <w:rFonts w:eastAsia="SimSun" w:hint="eastAsia"/>
                <w:szCs w:val="24"/>
                <w:lang w:eastAsia="zh-CN"/>
              </w:rPr>
              <w:t xml:space="preserve">ption 2: </w:t>
            </w:r>
          </w:p>
          <w:p w14:paraId="7F22F11B" w14:textId="06BE7AE9" w:rsidR="00BA54BC" w:rsidRPr="00FE6AA4" w:rsidRDefault="00FE6AA4" w:rsidP="00FE6AA4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U</w:t>
            </w:r>
            <w:r>
              <w:rPr>
                <w:rFonts w:eastAsiaTheme="minorEastAsia" w:hint="eastAsia"/>
                <w:bCs/>
                <w:lang w:eastAsia="zh-CN"/>
              </w:rPr>
              <w:t>se the same candidate values as Rx TEG</w:t>
            </w:r>
            <w:r>
              <w:rPr>
                <w:rFonts w:eastAsiaTheme="minorEastAsia"/>
                <w:bCs/>
                <w:lang w:eastAsia="zh-CN"/>
              </w:rPr>
              <w:t>.</w:t>
            </w:r>
          </w:p>
        </w:tc>
      </w:tr>
    </w:tbl>
    <w:p w14:paraId="712D1689" w14:textId="77777777" w:rsidR="00117F51" w:rsidRDefault="00117F51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</w:p>
    <w:p w14:paraId="55F75118" w14:textId="47A99B08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5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071821F5" w14:textId="4CC5C831" w:rsidR="00D0436B" w:rsidRDefault="00B100A0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E540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last meeting, RAN4 </w:t>
      </w:r>
      <w:r w:rsidR="001C7E3B">
        <w:rPr>
          <w:rFonts w:ascii="Arial" w:hAnsi="Arial" w:cs="Arial"/>
        </w:rPr>
        <w:t xml:space="preserve">has agreed on </w:t>
      </w:r>
      <w:r w:rsidR="00D67FA2">
        <w:rPr>
          <w:rFonts w:ascii="Arial" w:hAnsi="Arial" w:cs="Arial"/>
        </w:rPr>
        <w:t>the following values for Rx TEGs and Tx TEGs: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068A" w14:paraId="3F7BC964" w14:textId="77777777" w:rsidTr="00E0068A">
        <w:tc>
          <w:tcPr>
            <w:tcW w:w="9629" w:type="dxa"/>
          </w:tcPr>
          <w:p w14:paraId="103EAF30" w14:textId="77777777" w:rsidR="00D67FA2" w:rsidRDefault="00D67FA2" w:rsidP="00D67FA2">
            <w:pPr>
              <w:pStyle w:val="Heading3"/>
              <w:numPr>
                <w:ilvl w:val="3"/>
                <w:numId w:val="0"/>
              </w:numPr>
              <w:rPr>
                <w:lang w:val="en-US"/>
              </w:rPr>
            </w:pPr>
            <w:r w:rsidRPr="00F12BD0">
              <w:rPr>
                <w:lang w:val="en-US"/>
              </w:rPr>
              <w:lastRenderedPageBreak/>
              <w:t>Issue 2-1-1 The candidate timing error margins for Rx TEGs</w:t>
            </w:r>
          </w:p>
          <w:p w14:paraId="4FD37C55" w14:textId="77777777" w:rsidR="00D67FA2" w:rsidRPr="00915D52" w:rsidRDefault="00D67FA2" w:rsidP="00D67FA2">
            <w:pPr>
              <w:rPr>
                <w:rFonts w:eastAsia="MS Mincho"/>
                <w:bCs/>
              </w:rPr>
            </w:pPr>
            <w:r w:rsidRPr="001119DF">
              <w:rPr>
                <w:rFonts w:eastAsiaTheme="minorEastAsia" w:hint="eastAsia"/>
                <w:i/>
                <w:lang w:val="en-US" w:eastAsia="zh-CN"/>
              </w:rPr>
              <w:t>Agreements:</w:t>
            </w:r>
          </w:p>
          <w:p w14:paraId="7F55B60C" w14:textId="77777777" w:rsidR="00D67FA2" w:rsidRPr="00F33FE6" w:rsidRDefault="00D67FA2" w:rsidP="00D67FA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bCs/>
                <w:lang w:eastAsia="zh-CN"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eastAsiaTheme="minorEastAsia" w:hint="eastAsia"/>
                <w:lang w:val="en-US" w:eastAsia="zh-CN"/>
              </w:rPr>
              <w:t>:</w:t>
            </w:r>
            <w:r w:rsidRPr="00915D52">
              <w:rPr>
                <w:rFonts w:eastAsiaTheme="minorEastAsia" w:hint="eastAsia"/>
                <w:bCs/>
                <w:lang w:eastAsia="zh-CN"/>
              </w:rPr>
              <w:t xml:space="preserve"> </w:t>
            </w:r>
          </w:p>
          <w:p w14:paraId="1635DD27" w14:textId="77777777" w:rsidR="00D67FA2" w:rsidRPr="00915D52" w:rsidRDefault="00D67FA2" w:rsidP="00D67FA2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bCs/>
                <w:lang w:eastAsia="zh-CN"/>
              </w:rPr>
            </w:pPr>
            <w:r w:rsidRPr="00915D52">
              <w:rPr>
                <w:rFonts w:eastAsiaTheme="minorEastAsia" w:hint="eastAsia"/>
                <w:bCs/>
                <w:lang w:eastAsia="zh-CN"/>
              </w:rPr>
              <w:t xml:space="preserve">0Tc, </w:t>
            </w:r>
            <w:r w:rsidRPr="00915D52">
              <w:rPr>
                <w:rFonts w:eastAsiaTheme="minorEastAsia"/>
                <w:bCs/>
                <w:lang w:eastAsia="zh-CN"/>
              </w:rPr>
              <w:t xml:space="preserve">2 Tc, 4 Tc, 6 Tc, 8 Tc, 12 Tc, 16 Tc, 20 Tc, 24 Tc, 32 Tc, 40 Tc, 48 Tc, </w:t>
            </w:r>
            <w:r>
              <w:rPr>
                <w:rFonts w:eastAsiaTheme="minorEastAsia" w:hint="eastAsia"/>
                <w:bCs/>
                <w:lang w:eastAsia="zh-CN"/>
              </w:rPr>
              <w:t xml:space="preserve">56Tc, </w:t>
            </w:r>
            <w:r w:rsidRPr="00915D52">
              <w:rPr>
                <w:rFonts w:eastAsiaTheme="minorEastAsia"/>
                <w:bCs/>
                <w:lang w:eastAsia="zh-CN"/>
              </w:rPr>
              <w:t>64 Tc, 72 Tc, 80 Tc.</w:t>
            </w:r>
          </w:p>
          <w:p w14:paraId="2B71DF23" w14:textId="77777777" w:rsidR="00D67FA2" w:rsidRPr="001603FF" w:rsidRDefault="00D67FA2" w:rsidP="00D67FA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bCs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FFS: </w:t>
            </w:r>
            <w:r w:rsidRPr="001603FF">
              <w:rPr>
                <w:rFonts w:eastAsiaTheme="minorEastAsia"/>
                <w:bCs/>
                <w:lang w:eastAsia="zh-CN"/>
              </w:rPr>
              <w:t>T</w:t>
            </w:r>
            <w:r w:rsidRPr="001603FF">
              <w:rPr>
                <w:bCs/>
              </w:rPr>
              <w:t xml:space="preserve">he applicable timing error margin values that can be selected by the UE are the pre-defined values that are not larger than the sum of the Rel-16 </w:t>
            </w:r>
            <w:proofErr w:type="gramStart"/>
            <w:r w:rsidRPr="001603FF">
              <w:rPr>
                <w:bCs/>
              </w:rPr>
              <w:t>group</w:t>
            </w:r>
            <w:proofErr w:type="gramEnd"/>
            <w:r w:rsidRPr="001603FF">
              <w:rPr>
                <w:bCs/>
              </w:rPr>
              <w:t xml:space="preserve"> delay margin (dependent on PRS/SRS BW) and frequency drift margin.</w:t>
            </w:r>
          </w:p>
          <w:p w14:paraId="66E17E9F" w14:textId="77777777" w:rsidR="00D67FA2" w:rsidRDefault="00D67FA2" w:rsidP="00D67FA2">
            <w:pPr>
              <w:pStyle w:val="Heading3"/>
              <w:numPr>
                <w:ilvl w:val="3"/>
                <w:numId w:val="0"/>
              </w:numPr>
              <w:rPr>
                <w:lang w:val="en-US"/>
              </w:rPr>
            </w:pPr>
          </w:p>
          <w:p w14:paraId="507C91D9" w14:textId="231139C2" w:rsidR="00D67FA2" w:rsidRPr="0040750E" w:rsidRDefault="00D67FA2" w:rsidP="00D67FA2">
            <w:pPr>
              <w:pStyle w:val="Heading3"/>
              <w:numPr>
                <w:ilvl w:val="3"/>
                <w:numId w:val="0"/>
              </w:numPr>
              <w:rPr>
                <w:lang w:val="en-US"/>
              </w:rPr>
            </w:pPr>
            <w:r w:rsidRPr="0040750E">
              <w:rPr>
                <w:lang w:val="en-US"/>
              </w:rPr>
              <w:t>Issue 2-1-2 The candidate timing error margins for Tx TEGs</w:t>
            </w:r>
          </w:p>
          <w:p w14:paraId="55F41A81" w14:textId="77777777" w:rsidR="00D67FA2" w:rsidRPr="001603FF" w:rsidRDefault="00D67FA2" w:rsidP="00D67FA2">
            <w:pPr>
              <w:rPr>
                <w:rFonts w:eastAsiaTheme="minorEastAsia"/>
                <w:i/>
                <w:lang w:val="en-US" w:eastAsia="zh-CN"/>
              </w:rPr>
            </w:pPr>
            <w:r w:rsidRPr="001603FF">
              <w:rPr>
                <w:rFonts w:eastAsiaTheme="minorEastAsia"/>
                <w:i/>
                <w:lang w:val="en-US" w:eastAsia="zh-CN"/>
              </w:rPr>
              <w:t>Agreements:</w:t>
            </w:r>
          </w:p>
          <w:p w14:paraId="3DAA0B2E" w14:textId="055245B0" w:rsidR="00E0068A" w:rsidRPr="00D67FA2" w:rsidRDefault="00D67FA2" w:rsidP="00D67FA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U</w:t>
            </w:r>
            <w:r>
              <w:rPr>
                <w:rFonts w:eastAsiaTheme="minorEastAsia" w:hint="eastAsia"/>
                <w:bCs/>
                <w:lang w:eastAsia="zh-CN"/>
              </w:rPr>
              <w:t xml:space="preserve">se the same candidate </w:t>
            </w:r>
            <w:r w:rsidRPr="008934C7">
              <w:rPr>
                <w:rFonts w:eastAsiaTheme="minorEastAsia"/>
                <w:bCs/>
                <w:lang w:eastAsia="zh-CN"/>
              </w:rPr>
              <w:t>timing error margins</w:t>
            </w:r>
            <w:r>
              <w:rPr>
                <w:rFonts w:eastAsiaTheme="minorEastAsia" w:hint="eastAsia"/>
                <w:bCs/>
                <w:lang w:eastAsia="zh-CN"/>
              </w:rPr>
              <w:t xml:space="preserve"> as Rx TEG</w:t>
            </w:r>
            <w:r>
              <w:rPr>
                <w:rFonts w:eastAsiaTheme="minorEastAsia"/>
                <w:bCs/>
                <w:lang w:eastAsia="zh-CN"/>
              </w:rPr>
              <w:t>.</w:t>
            </w:r>
          </w:p>
        </w:tc>
      </w:tr>
    </w:tbl>
    <w:p w14:paraId="40E8B977" w14:textId="6BEDE52A" w:rsidR="00E0068A" w:rsidRDefault="00E0068A" w:rsidP="00767B7F">
      <w:pPr>
        <w:jc w:val="both"/>
        <w:rPr>
          <w:rFonts w:ascii="Arial" w:hAnsi="Arial" w:cs="Arial"/>
        </w:rPr>
      </w:pPr>
    </w:p>
    <w:p w14:paraId="207D70D9" w14:textId="26294474" w:rsidR="00E0068A" w:rsidRPr="00D67FA2" w:rsidRDefault="00D67FA2" w:rsidP="00767B7F">
      <w:pPr>
        <w:jc w:val="both"/>
        <w:rPr>
          <w:rFonts w:ascii="Arial" w:eastAsiaTheme="minorEastAsia" w:hAnsi="Arial" w:cs="Arial"/>
          <w:szCs w:val="24"/>
          <w:lang w:eastAsia="zh-TW"/>
        </w:rPr>
      </w:pPr>
      <w:r>
        <w:rPr>
          <w:rFonts w:ascii="Arial" w:hAnsi="Arial" w:cs="Arial"/>
        </w:rPr>
        <w:t xml:space="preserve">Therefore, for the </w:t>
      </w:r>
      <w:r w:rsidRPr="00D67FA2">
        <w:rPr>
          <w:rFonts w:ascii="Arial" w:eastAsiaTheme="minorEastAsia" w:hAnsi="Arial" w:cs="Arial"/>
          <w:szCs w:val="24"/>
          <w:lang w:eastAsia="zh-TW"/>
        </w:rPr>
        <w:t>remaining issue</w:t>
      </w:r>
      <w:r>
        <w:rPr>
          <w:rFonts w:ascii="Arial" w:eastAsiaTheme="minorEastAsia" w:hAnsi="Arial" w:cs="Arial"/>
          <w:szCs w:val="24"/>
          <w:lang w:eastAsia="zh-TW"/>
        </w:rPr>
        <w:t xml:space="preserve"> on</w:t>
      </w:r>
      <w:r w:rsidRPr="00D67FA2">
        <w:rPr>
          <w:rFonts w:ascii="Arial" w:eastAsiaTheme="minorEastAsia" w:hAnsi="Arial" w:cs="Arial"/>
          <w:szCs w:val="24"/>
          <w:lang w:eastAsia="zh-TW"/>
        </w:rPr>
        <w:t xml:space="preserve"> </w:t>
      </w:r>
      <w:proofErr w:type="spellStart"/>
      <w:r w:rsidRPr="00D67FA2">
        <w:rPr>
          <w:rFonts w:ascii="Arial" w:eastAsiaTheme="minorEastAsia" w:hAnsi="Arial" w:cs="Arial"/>
          <w:szCs w:val="24"/>
          <w:lang w:eastAsia="zh-TW"/>
        </w:rPr>
        <w:t>RxTx</w:t>
      </w:r>
      <w:proofErr w:type="spellEnd"/>
      <w:r w:rsidRPr="00D67FA2">
        <w:rPr>
          <w:rFonts w:ascii="Arial" w:eastAsiaTheme="minorEastAsia" w:hAnsi="Arial" w:cs="Arial"/>
          <w:szCs w:val="24"/>
          <w:lang w:eastAsia="zh-TW"/>
        </w:rPr>
        <w:t xml:space="preserve"> TEG values</w:t>
      </w:r>
      <w:r>
        <w:rPr>
          <w:rFonts w:ascii="Arial" w:eastAsiaTheme="minorEastAsia" w:hAnsi="Arial" w:cs="Arial"/>
          <w:szCs w:val="24"/>
          <w:lang w:eastAsia="zh-TW"/>
        </w:rPr>
        <w:t xml:space="preserve">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068A" w14:paraId="40419E4A" w14:textId="77777777" w:rsidTr="004D5840">
        <w:tc>
          <w:tcPr>
            <w:tcW w:w="9629" w:type="dxa"/>
          </w:tcPr>
          <w:p w14:paraId="76989862" w14:textId="77777777" w:rsidR="00D67FA2" w:rsidRPr="0040750E" w:rsidRDefault="00D67FA2" w:rsidP="00D67FA2">
            <w:pPr>
              <w:pStyle w:val="Heading3"/>
              <w:numPr>
                <w:ilvl w:val="3"/>
                <w:numId w:val="0"/>
              </w:numPr>
              <w:rPr>
                <w:lang w:val="en-US"/>
              </w:rPr>
            </w:pPr>
            <w:r w:rsidRPr="0040750E">
              <w:rPr>
                <w:lang w:val="en-US"/>
              </w:rPr>
              <w:t xml:space="preserve">Issue 2-1-3 The candidate timing error margins for </w:t>
            </w:r>
            <w:proofErr w:type="spellStart"/>
            <w:r w:rsidRPr="0040750E">
              <w:rPr>
                <w:lang w:val="en-US"/>
              </w:rPr>
              <w:t>RxTx</w:t>
            </w:r>
            <w:proofErr w:type="spellEnd"/>
            <w:r w:rsidRPr="0040750E">
              <w:rPr>
                <w:lang w:val="en-US"/>
              </w:rPr>
              <w:t xml:space="preserve"> TEGs</w:t>
            </w:r>
          </w:p>
          <w:p w14:paraId="571AD765" w14:textId="77777777" w:rsidR="00D67FA2" w:rsidRPr="00177217" w:rsidRDefault="00D67FA2" w:rsidP="00D67FA2">
            <w:pPr>
              <w:rPr>
                <w:rFonts w:eastAsiaTheme="minorEastAsia"/>
                <w:i/>
                <w:lang w:val="en-US" w:eastAsia="zh-CN"/>
              </w:rPr>
            </w:pPr>
            <w:r w:rsidRPr="00177217">
              <w:rPr>
                <w:rFonts w:eastAsiaTheme="minorEastAsia" w:hint="eastAsia"/>
                <w:i/>
                <w:lang w:val="en-US" w:eastAsia="zh-CN"/>
              </w:rPr>
              <w:t>Candidate options:</w:t>
            </w:r>
          </w:p>
          <w:p w14:paraId="3BC6235F" w14:textId="77777777" w:rsidR="00D67FA2" w:rsidRPr="002E77D8" w:rsidRDefault="00D67FA2" w:rsidP="00D67FA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</w:t>
            </w:r>
            <w:r>
              <w:rPr>
                <w:rFonts w:eastAsia="SimSun" w:hint="eastAsia"/>
                <w:szCs w:val="24"/>
                <w:lang w:eastAsia="zh-CN"/>
              </w:rPr>
              <w:t xml:space="preserve">ption 1: </w:t>
            </w:r>
          </w:p>
          <w:p w14:paraId="3B47B9A5" w14:textId="77777777" w:rsidR="00D67FA2" w:rsidRPr="002E77D8" w:rsidRDefault="00D67FA2" w:rsidP="00D67FA2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rPr>
                <w:bCs/>
              </w:rPr>
            </w:pPr>
            <w:r w:rsidRPr="002E77D8">
              <w:rPr>
                <w:rFonts w:eastAsiaTheme="minorEastAsia"/>
                <w:bCs/>
                <w:lang w:eastAsia="zh-CN"/>
              </w:rPr>
              <w:t>(16 values): 1/2 Tc, 1 Tc, 2 Tc, 4 Tc, 8 Tc, 12 Tc, 16 Tc, 20 Tc, 24 Tc, 32 Tc, 40 Tc, 48 Tc, 64 Tc, 80 Tc, 96 Tc, 128 Tc.</w:t>
            </w:r>
          </w:p>
          <w:p w14:paraId="49A9C961" w14:textId="77777777" w:rsidR="00D67FA2" w:rsidRDefault="00D67FA2" w:rsidP="00D67FA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</w:t>
            </w:r>
            <w:r>
              <w:rPr>
                <w:rFonts w:eastAsia="SimSun" w:hint="eastAsia"/>
                <w:szCs w:val="24"/>
                <w:lang w:eastAsia="zh-CN"/>
              </w:rPr>
              <w:t xml:space="preserve">ption 2: </w:t>
            </w:r>
          </w:p>
          <w:p w14:paraId="688B3A1F" w14:textId="119F714C" w:rsidR="00E0068A" w:rsidRPr="00D0436B" w:rsidRDefault="00D67FA2" w:rsidP="00D67FA2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eastAsiaTheme="minorEastAsia"/>
                <w:bCs/>
                <w:lang w:eastAsia="zh-CN"/>
              </w:rPr>
              <w:t>U</w:t>
            </w:r>
            <w:r>
              <w:rPr>
                <w:rFonts w:eastAsiaTheme="minorEastAsia" w:hint="eastAsia"/>
                <w:bCs/>
                <w:lang w:eastAsia="zh-CN"/>
              </w:rPr>
              <w:t>se the same candidate values as Rx TEG</w:t>
            </w:r>
            <w:r>
              <w:rPr>
                <w:rFonts w:eastAsiaTheme="minorEastAsia"/>
                <w:bCs/>
                <w:lang w:eastAsia="zh-CN"/>
              </w:rPr>
              <w:t>.</w:t>
            </w:r>
          </w:p>
        </w:tc>
      </w:tr>
    </w:tbl>
    <w:p w14:paraId="50D3BFD7" w14:textId="77777777" w:rsidR="00E0068A" w:rsidRDefault="00E0068A" w:rsidP="00767B7F">
      <w:pPr>
        <w:jc w:val="both"/>
        <w:rPr>
          <w:rFonts w:ascii="Arial" w:hAnsi="Arial" w:cs="Arial"/>
        </w:rPr>
      </w:pPr>
    </w:p>
    <w:p w14:paraId="6DF63625" w14:textId="454FB1D3" w:rsidR="00D0436B" w:rsidRDefault="00D0436B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view, </w:t>
      </w:r>
      <w:r w:rsidR="002E7BB6" w:rsidRPr="002E7BB6">
        <w:rPr>
          <w:rFonts w:ascii="Arial" w:hAnsi="Arial" w:cs="Arial"/>
        </w:rPr>
        <w:t>it is reasonable to give</w:t>
      </w:r>
      <w:r w:rsidR="002E7BB6">
        <w:rPr>
          <w:rFonts w:ascii="Arial" w:hAnsi="Arial" w:cs="Arial"/>
        </w:rPr>
        <w:t xml:space="preserve"> a</w:t>
      </w:r>
      <w:r w:rsidR="002E7BB6" w:rsidRPr="002E7BB6">
        <w:rPr>
          <w:rFonts w:ascii="Arial" w:hAnsi="Arial" w:cs="Arial"/>
        </w:rPr>
        <w:t xml:space="preserve"> larger margin for a </w:t>
      </w:r>
      <w:proofErr w:type="spellStart"/>
      <w:r w:rsidR="002E7BB6" w:rsidRPr="002E7BB6">
        <w:rPr>
          <w:rFonts w:ascii="Arial" w:hAnsi="Arial" w:cs="Arial"/>
        </w:rPr>
        <w:t>R</w:t>
      </w:r>
      <w:r w:rsidR="002E7BB6">
        <w:rPr>
          <w:rFonts w:ascii="Arial" w:hAnsi="Arial" w:cs="Arial"/>
        </w:rPr>
        <w:t>x</w:t>
      </w:r>
      <w:r w:rsidR="002E7BB6" w:rsidRPr="002E7BB6">
        <w:rPr>
          <w:rFonts w:ascii="Arial" w:hAnsi="Arial" w:cs="Arial"/>
        </w:rPr>
        <w:t>T</w:t>
      </w:r>
      <w:r w:rsidR="002E7BB6">
        <w:rPr>
          <w:rFonts w:ascii="Arial" w:hAnsi="Arial" w:cs="Arial"/>
        </w:rPr>
        <w:t>x</w:t>
      </w:r>
      <w:proofErr w:type="spellEnd"/>
      <w:r w:rsidR="002E7BB6" w:rsidRPr="002E7BB6">
        <w:rPr>
          <w:rFonts w:ascii="Arial" w:hAnsi="Arial" w:cs="Arial"/>
        </w:rPr>
        <w:t xml:space="preserve"> TEG, since it contains 2 group delay error.</w:t>
      </w:r>
    </w:p>
    <w:p w14:paraId="6F8B6113" w14:textId="062B1071" w:rsidR="00D2582D" w:rsidRDefault="00E133FF" w:rsidP="00E0068A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="002E7BB6">
        <w:rPr>
          <w:rFonts w:ascii="Arial" w:hAnsi="Arial" w:cs="Arial"/>
          <w:i/>
          <w:sz w:val="22"/>
          <w:szCs w:val="22"/>
        </w:rPr>
        <w:t xml:space="preserve">Define a larger </w:t>
      </w:r>
      <w:r w:rsidR="002E7BB6" w:rsidRPr="002E7BB6">
        <w:rPr>
          <w:rFonts w:ascii="Arial" w:hAnsi="Arial" w:cs="Arial"/>
          <w:i/>
          <w:sz w:val="22"/>
          <w:szCs w:val="22"/>
        </w:rPr>
        <w:t xml:space="preserve">margin for </w:t>
      </w:r>
      <w:proofErr w:type="spellStart"/>
      <w:r w:rsidR="002E7BB6" w:rsidRPr="002E7BB6">
        <w:rPr>
          <w:rFonts w:ascii="Arial" w:hAnsi="Arial" w:cs="Arial"/>
          <w:i/>
          <w:sz w:val="22"/>
          <w:szCs w:val="22"/>
        </w:rPr>
        <w:t>R</w:t>
      </w:r>
      <w:r w:rsidR="002E7BB6">
        <w:rPr>
          <w:rFonts w:ascii="Arial" w:hAnsi="Arial" w:cs="Arial"/>
          <w:i/>
          <w:sz w:val="22"/>
          <w:szCs w:val="22"/>
        </w:rPr>
        <w:t>x</w:t>
      </w:r>
      <w:r w:rsidR="002E7BB6" w:rsidRPr="002E7BB6">
        <w:rPr>
          <w:rFonts w:ascii="Arial" w:hAnsi="Arial" w:cs="Arial"/>
          <w:i/>
          <w:sz w:val="22"/>
          <w:szCs w:val="22"/>
        </w:rPr>
        <w:t>T</w:t>
      </w:r>
      <w:r w:rsidR="002E7BB6">
        <w:rPr>
          <w:rFonts w:ascii="Arial" w:hAnsi="Arial" w:cs="Arial"/>
          <w:i/>
          <w:sz w:val="22"/>
          <w:szCs w:val="22"/>
        </w:rPr>
        <w:t>x</w:t>
      </w:r>
      <w:proofErr w:type="spellEnd"/>
      <w:r w:rsidR="002E7BB6" w:rsidRPr="002E7BB6">
        <w:rPr>
          <w:rFonts w:ascii="Arial" w:hAnsi="Arial" w:cs="Arial"/>
          <w:i/>
          <w:sz w:val="22"/>
          <w:szCs w:val="22"/>
        </w:rPr>
        <w:t xml:space="preserve"> TEG</w:t>
      </w:r>
      <w:r w:rsidR="002E7BB6">
        <w:rPr>
          <w:rFonts w:ascii="Arial" w:hAnsi="Arial" w:cs="Arial"/>
          <w:i/>
          <w:sz w:val="22"/>
          <w:szCs w:val="22"/>
        </w:rPr>
        <w:t>s than Rx TEGs and Tx TEGs:</w:t>
      </w:r>
    </w:p>
    <w:p w14:paraId="0D895666" w14:textId="77777777" w:rsidR="002E7BB6" w:rsidRPr="002E7BB6" w:rsidRDefault="002E7BB6" w:rsidP="002E7BB6">
      <w:pPr>
        <w:pStyle w:val="Caption"/>
        <w:numPr>
          <w:ilvl w:val="0"/>
          <w:numId w:val="18"/>
        </w:numPr>
        <w:jc w:val="both"/>
        <w:rPr>
          <w:rFonts w:ascii="Arial" w:hAnsi="Arial" w:cs="Arial"/>
          <w:i/>
          <w:sz w:val="22"/>
          <w:szCs w:val="22"/>
        </w:rPr>
      </w:pPr>
      <w:r w:rsidRPr="002E7BB6">
        <w:rPr>
          <w:rFonts w:ascii="Arial" w:hAnsi="Arial" w:cs="Arial"/>
          <w:i/>
          <w:sz w:val="22"/>
          <w:szCs w:val="22"/>
        </w:rPr>
        <w:t>(16 values): 1/2 Tc, 1 Tc, 2 Tc, 4 Tc, 8 Tc, 12 Tc, 16 Tc, 20 Tc, 24 Tc, 32 Tc, 40 Tc, 48 Tc, 64 Tc, 80 Tc, 96 Tc, 128 Tc.</w:t>
      </w:r>
    </w:p>
    <w:p w14:paraId="3D2274C6" w14:textId="77777777" w:rsidR="002E7BB6" w:rsidRPr="002E7BB6" w:rsidRDefault="002E7BB6" w:rsidP="002E7BB6"/>
    <w:p w14:paraId="09E00407" w14:textId="77777777" w:rsidR="00E0068A" w:rsidRPr="00E0068A" w:rsidRDefault="00E0068A" w:rsidP="00E0068A"/>
    <w:bookmarkEnd w:id="1"/>
    <w:bookmarkEnd w:id="2"/>
    <w:bookmarkEnd w:id="6"/>
    <w:bookmarkEnd w:id="7"/>
    <w:bookmarkEnd w:id="8"/>
    <w:bookmarkEnd w:id="9"/>
    <w:p w14:paraId="245A9E03" w14:textId="22F4A630" w:rsidR="001A5AD5" w:rsidRPr="00865DCB" w:rsidRDefault="00865DCB" w:rsidP="001A5AD5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865DCB">
        <w:rPr>
          <w:rFonts w:cs="Arial"/>
          <w:color w:val="000000" w:themeColor="text1"/>
        </w:rPr>
        <w:t>Summary</w:t>
      </w:r>
    </w:p>
    <w:p w14:paraId="1C26E193" w14:textId="10DC18DE" w:rsidR="00E16AFC" w:rsidRDefault="00E16AFC" w:rsidP="00E16AF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the following </w:t>
      </w:r>
      <w:r w:rsidR="003E6985">
        <w:rPr>
          <w:rFonts w:cs="Arial"/>
          <w:sz w:val="24"/>
        </w:rPr>
        <w:t>proposal</w:t>
      </w:r>
      <w:r w:rsidR="00E0068A">
        <w:rPr>
          <w:rFonts w:cs="Arial"/>
          <w:sz w:val="24"/>
        </w:rPr>
        <w:t xml:space="preserve"> is introduced</w:t>
      </w:r>
      <w:r>
        <w:rPr>
          <w:rFonts w:cs="Arial"/>
          <w:sz w:val="24"/>
        </w:rPr>
        <w:t>:</w:t>
      </w:r>
    </w:p>
    <w:p w14:paraId="6B33F6D8" w14:textId="77777777" w:rsidR="002E7BB6" w:rsidRDefault="002E7BB6" w:rsidP="002E7BB6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 xml:space="preserve">Define a larger </w:t>
      </w:r>
      <w:r w:rsidRPr="002E7BB6">
        <w:rPr>
          <w:rFonts w:ascii="Arial" w:hAnsi="Arial" w:cs="Arial"/>
          <w:i/>
          <w:sz w:val="22"/>
          <w:szCs w:val="22"/>
        </w:rPr>
        <w:t xml:space="preserve">margin for </w:t>
      </w:r>
      <w:proofErr w:type="spellStart"/>
      <w:r w:rsidRPr="002E7BB6">
        <w:rPr>
          <w:rFonts w:ascii="Arial" w:hAnsi="Arial" w:cs="Arial"/>
          <w:i/>
          <w:sz w:val="22"/>
          <w:szCs w:val="22"/>
        </w:rPr>
        <w:t>R</w:t>
      </w:r>
      <w:r>
        <w:rPr>
          <w:rFonts w:ascii="Arial" w:hAnsi="Arial" w:cs="Arial"/>
          <w:i/>
          <w:sz w:val="22"/>
          <w:szCs w:val="22"/>
        </w:rPr>
        <w:t>x</w:t>
      </w:r>
      <w:r w:rsidRPr="002E7BB6">
        <w:rPr>
          <w:rFonts w:ascii="Arial" w:hAnsi="Arial" w:cs="Arial"/>
          <w:i/>
          <w:sz w:val="22"/>
          <w:szCs w:val="22"/>
        </w:rPr>
        <w:t>T</w:t>
      </w:r>
      <w:r>
        <w:rPr>
          <w:rFonts w:ascii="Arial" w:hAnsi="Arial" w:cs="Arial"/>
          <w:i/>
          <w:sz w:val="22"/>
          <w:szCs w:val="22"/>
        </w:rPr>
        <w:t>x</w:t>
      </w:r>
      <w:proofErr w:type="spellEnd"/>
      <w:r w:rsidRPr="002E7BB6">
        <w:rPr>
          <w:rFonts w:ascii="Arial" w:hAnsi="Arial" w:cs="Arial"/>
          <w:i/>
          <w:sz w:val="22"/>
          <w:szCs w:val="22"/>
        </w:rPr>
        <w:t xml:space="preserve"> TEG</w:t>
      </w:r>
      <w:r>
        <w:rPr>
          <w:rFonts w:ascii="Arial" w:hAnsi="Arial" w:cs="Arial"/>
          <w:i/>
          <w:sz w:val="22"/>
          <w:szCs w:val="22"/>
        </w:rPr>
        <w:t>s than Rx TEGs and Tx TEGs:</w:t>
      </w:r>
    </w:p>
    <w:p w14:paraId="43919AA7" w14:textId="77777777" w:rsidR="002E7BB6" w:rsidRPr="002E7BB6" w:rsidRDefault="002E7BB6" w:rsidP="002E7BB6">
      <w:pPr>
        <w:pStyle w:val="Caption"/>
        <w:numPr>
          <w:ilvl w:val="0"/>
          <w:numId w:val="18"/>
        </w:numPr>
        <w:jc w:val="both"/>
        <w:rPr>
          <w:rFonts w:ascii="Arial" w:hAnsi="Arial" w:cs="Arial"/>
          <w:i/>
          <w:sz w:val="22"/>
          <w:szCs w:val="22"/>
        </w:rPr>
      </w:pPr>
      <w:r w:rsidRPr="002E7BB6">
        <w:rPr>
          <w:rFonts w:ascii="Arial" w:hAnsi="Arial" w:cs="Arial"/>
          <w:i/>
          <w:sz w:val="22"/>
          <w:szCs w:val="22"/>
        </w:rPr>
        <w:t>(16 values): 1/2 Tc, 1 Tc, 2 Tc, 4 Tc, 8 Tc, 12 Tc, 16 Tc, 20 Tc, 24 Tc, 32 Tc, 40 Tc, 48 Tc, 64 Tc, 80 Tc, 96 Tc, 128 Tc.</w:t>
      </w: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PMingLiU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61712005" w14:textId="0DD07D4A" w:rsidR="00E93DB2" w:rsidRPr="00117639" w:rsidRDefault="006E5BB1" w:rsidP="00FE6AA4">
      <w:pPr>
        <w:pStyle w:val="ListParagraph"/>
        <w:ind w:left="360"/>
        <w:rPr>
          <w:rFonts w:ascii="Arial" w:hAnsi="Arial" w:cs="Arial"/>
        </w:rPr>
      </w:pPr>
      <w:bookmarkStart w:id="10" w:name="_Ref78841334"/>
      <w:bookmarkStart w:id="11" w:name="_Ref111022551"/>
      <w:r w:rsidRPr="006E5BB1">
        <w:rPr>
          <w:rFonts w:ascii="Arial" w:hAnsi="Arial" w:cs="Arial"/>
        </w:rPr>
        <w:t>R4-</w:t>
      </w:r>
      <w:r w:rsidR="00FE6AA4" w:rsidRPr="00FE6AA4">
        <w:rPr>
          <w:rFonts w:ascii="Arial" w:hAnsi="Arial" w:cs="Arial"/>
        </w:rPr>
        <w:t>2210602</w:t>
      </w:r>
      <w:r w:rsidR="00E8455F" w:rsidRPr="000632E3">
        <w:rPr>
          <w:rFonts w:ascii="Arial" w:hAnsi="Arial" w:cs="Arial"/>
        </w:rPr>
        <w:t>, “</w:t>
      </w:r>
      <w:r w:rsidR="00FE6AA4" w:rsidRPr="00FE6AA4">
        <w:rPr>
          <w:rFonts w:ascii="Arial" w:hAnsi="Arial" w:cs="Arial"/>
        </w:rPr>
        <w:t>WF on NR Positioning Enhancements (Part 2)</w:t>
      </w:r>
      <w:r w:rsidR="00E8455F" w:rsidRPr="000632E3">
        <w:rPr>
          <w:rFonts w:ascii="Arial" w:hAnsi="Arial" w:cs="Arial"/>
        </w:rPr>
        <w:t>”</w:t>
      </w:r>
      <w:bookmarkEnd w:id="10"/>
      <w:r w:rsidR="00117639">
        <w:rPr>
          <w:rFonts w:ascii="Arial" w:hAnsi="Arial" w:cs="Arial"/>
        </w:rPr>
        <w:t xml:space="preserve">, </w:t>
      </w:r>
      <w:r w:rsidR="00FE6AA4" w:rsidRPr="00FE6AA4">
        <w:rPr>
          <w:rFonts w:ascii="Arial" w:hAnsi="Arial" w:cs="Arial"/>
        </w:rPr>
        <w:t>CATT</w:t>
      </w:r>
      <w:r w:rsidR="00117639">
        <w:rPr>
          <w:rFonts w:ascii="Arial" w:hAnsi="Arial" w:cs="Arial"/>
        </w:rPr>
        <w:t>.</w:t>
      </w:r>
      <w:bookmarkEnd w:id="11"/>
    </w:p>
    <w:sectPr w:rsidR="00E93DB2" w:rsidRPr="00117639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65A9" w14:textId="77777777" w:rsidR="00B60FF8" w:rsidRDefault="00B60FF8">
      <w:r>
        <w:separator/>
      </w:r>
    </w:p>
  </w:endnote>
  <w:endnote w:type="continuationSeparator" w:id="0">
    <w:p w14:paraId="6AAC5176" w14:textId="77777777" w:rsidR="00B60FF8" w:rsidRDefault="00B6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@Muyao-Softbrush">
    <w:charset w:val="86"/>
    <w:family w:val="auto"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B22ED" w14:textId="77777777" w:rsidR="00B60FF8" w:rsidRDefault="00B60FF8">
      <w:r>
        <w:separator/>
      </w:r>
    </w:p>
  </w:footnote>
  <w:footnote w:type="continuationSeparator" w:id="0">
    <w:p w14:paraId="0C587FED" w14:textId="77777777" w:rsidR="00B60FF8" w:rsidRDefault="00B6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607B"/>
    <w:multiLevelType w:val="hybridMultilevel"/>
    <w:tmpl w:val="3946B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2F00"/>
    <w:multiLevelType w:val="hybridMultilevel"/>
    <w:tmpl w:val="900EE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23920"/>
    <w:multiLevelType w:val="multilevel"/>
    <w:tmpl w:val="85B0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7542D9"/>
    <w:multiLevelType w:val="hybridMultilevel"/>
    <w:tmpl w:val="86422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305A"/>
    <w:multiLevelType w:val="multilevel"/>
    <w:tmpl w:val="5684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2D5781"/>
    <w:multiLevelType w:val="multilevel"/>
    <w:tmpl w:val="7428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3B1936"/>
    <w:multiLevelType w:val="hybridMultilevel"/>
    <w:tmpl w:val="7B724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3473A"/>
    <w:multiLevelType w:val="hybridMultilevel"/>
    <w:tmpl w:val="5CCEA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924BA"/>
    <w:multiLevelType w:val="hybridMultilevel"/>
    <w:tmpl w:val="4224B4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453C58"/>
    <w:multiLevelType w:val="multilevel"/>
    <w:tmpl w:val="899A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2F3AD2"/>
    <w:multiLevelType w:val="hybridMultilevel"/>
    <w:tmpl w:val="4E80188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31A5CE6">
      <w:start w:val="1"/>
      <w:numFmt w:val="bullet"/>
      <w:lvlText w:val="▪"/>
      <w:lvlJc w:val="left"/>
      <w:pPr>
        <w:ind w:left="960" w:hanging="48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3717EE0"/>
    <w:multiLevelType w:val="hybridMultilevel"/>
    <w:tmpl w:val="7400BE3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A3F09F6"/>
    <w:multiLevelType w:val="hybridMultilevel"/>
    <w:tmpl w:val="B780384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0"/>
  </w:num>
  <w:num w:numId="12">
    <w:abstractNumId w:val="0"/>
  </w:num>
  <w:num w:numId="13">
    <w:abstractNumId w:val="12"/>
  </w:num>
  <w:num w:numId="14">
    <w:abstractNumId w:val="1"/>
  </w:num>
  <w:num w:numId="15">
    <w:abstractNumId w:val="3"/>
  </w:num>
  <w:num w:numId="16">
    <w:abstractNumId w:val="7"/>
  </w:num>
  <w:num w:numId="17">
    <w:abstractNumId w:val="4"/>
  </w:num>
  <w:num w:numId="1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BD3"/>
    <w:rsid w:val="00001E20"/>
    <w:rsid w:val="00002260"/>
    <w:rsid w:val="00002391"/>
    <w:rsid w:val="000028BD"/>
    <w:rsid w:val="00002FC2"/>
    <w:rsid w:val="0000321E"/>
    <w:rsid w:val="00003730"/>
    <w:rsid w:val="0000375E"/>
    <w:rsid w:val="00003983"/>
    <w:rsid w:val="000040A0"/>
    <w:rsid w:val="00004327"/>
    <w:rsid w:val="000045B8"/>
    <w:rsid w:val="000065E7"/>
    <w:rsid w:val="000069F1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3F0E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30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5F74"/>
    <w:rsid w:val="0005642A"/>
    <w:rsid w:val="00056544"/>
    <w:rsid w:val="000569CE"/>
    <w:rsid w:val="00056C39"/>
    <w:rsid w:val="00056DD8"/>
    <w:rsid w:val="000571F7"/>
    <w:rsid w:val="00057677"/>
    <w:rsid w:val="000576E5"/>
    <w:rsid w:val="000578EA"/>
    <w:rsid w:val="00060088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A6C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69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3C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5CD"/>
    <w:rsid w:val="000B7727"/>
    <w:rsid w:val="000C00EA"/>
    <w:rsid w:val="000C0A3C"/>
    <w:rsid w:val="000C0C04"/>
    <w:rsid w:val="000C0C49"/>
    <w:rsid w:val="000C0F09"/>
    <w:rsid w:val="000C1653"/>
    <w:rsid w:val="000C19E0"/>
    <w:rsid w:val="000C2102"/>
    <w:rsid w:val="000C2209"/>
    <w:rsid w:val="000C2679"/>
    <w:rsid w:val="000C2A2D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D35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0F0"/>
    <w:rsid w:val="000F6437"/>
    <w:rsid w:val="000F68E0"/>
    <w:rsid w:val="000F6ABB"/>
    <w:rsid w:val="000F6BBF"/>
    <w:rsid w:val="000F6E42"/>
    <w:rsid w:val="000F739D"/>
    <w:rsid w:val="000F7464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2B9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175AE"/>
    <w:rsid w:val="00117639"/>
    <w:rsid w:val="00117F51"/>
    <w:rsid w:val="00120801"/>
    <w:rsid w:val="001212FC"/>
    <w:rsid w:val="00121327"/>
    <w:rsid w:val="00121BC1"/>
    <w:rsid w:val="00121DAF"/>
    <w:rsid w:val="001228AF"/>
    <w:rsid w:val="00122A3A"/>
    <w:rsid w:val="00122B47"/>
    <w:rsid w:val="00123099"/>
    <w:rsid w:val="001243B5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50C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773AC"/>
    <w:rsid w:val="00180069"/>
    <w:rsid w:val="0018079B"/>
    <w:rsid w:val="00180811"/>
    <w:rsid w:val="0018082A"/>
    <w:rsid w:val="00181273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657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5F2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24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ACE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E3B"/>
    <w:rsid w:val="001C7FC4"/>
    <w:rsid w:val="001D0567"/>
    <w:rsid w:val="001D0729"/>
    <w:rsid w:val="001D0867"/>
    <w:rsid w:val="001D0AEE"/>
    <w:rsid w:val="001D1B94"/>
    <w:rsid w:val="001D1FA2"/>
    <w:rsid w:val="001D202B"/>
    <w:rsid w:val="001D2C0A"/>
    <w:rsid w:val="001D2C8A"/>
    <w:rsid w:val="001D3090"/>
    <w:rsid w:val="001D3353"/>
    <w:rsid w:val="001D3A72"/>
    <w:rsid w:val="001D3DB7"/>
    <w:rsid w:val="001D4501"/>
    <w:rsid w:val="001D49A2"/>
    <w:rsid w:val="001D4FDF"/>
    <w:rsid w:val="001D574C"/>
    <w:rsid w:val="001D5A22"/>
    <w:rsid w:val="001D5DE8"/>
    <w:rsid w:val="001D61E6"/>
    <w:rsid w:val="001D6A7C"/>
    <w:rsid w:val="001D7037"/>
    <w:rsid w:val="001D7B87"/>
    <w:rsid w:val="001D7D4F"/>
    <w:rsid w:val="001E0735"/>
    <w:rsid w:val="001E0771"/>
    <w:rsid w:val="001E118F"/>
    <w:rsid w:val="001E11AE"/>
    <w:rsid w:val="001E16EA"/>
    <w:rsid w:val="001E1A2E"/>
    <w:rsid w:val="001E1F66"/>
    <w:rsid w:val="001E2262"/>
    <w:rsid w:val="001E2828"/>
    <w:rsid w:val="001E2878"/>
    <w:rsid w:val="001E28CE"/>
    <w:rsid w:val="001E2C4C"/>
    <w:rsid w:val="001E30AF"/>
    <w:rsid w:val="001E32CE"/>
    <w:rsid w:val="001E32E0"/>
    <w:rsid w:val="001E3482"/>
    <w:rsid w:val="001E3C03"/>
    <w:rsid w:val="001E496E"/>
    <w:rsid w:val="001E4B0A"/>
    <w:rsid w:val="001E5229"/>
    <w:rsid w:val="001E540F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01F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73B"/>
    <w:rsid w:val="002208A0"/>
    <w:rsid w:val="00220C7C"/>
    <w:rsid w:val="00221C1B"/>
    <w:rsid w:val="00221FC6"/>
    <w:rsid w:val="00221FF3"/>
    <w:rsid w:val="0022229D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583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95A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6772A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3A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876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55A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5A3"/>
    <w:rsid w:val="002C18DD"/>
    <w:rsid w:val="002C2034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518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011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BB6"/>
    <w:rsid w:val="002E7E9D"/>
    <w:rsid w:val="002F033D"/>
    <w:rsid w:val="002F07BE"/>
    <w:rsid w:val="002F0B04"/>
    <w:rsid w:val="002F1367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4E6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1756E"/>
    <w:rsid w:val="00317AD2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8C0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B54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59F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07A5"/>
    <w:rsid w:val="003611E7"/>
    <w:rsid w:val="0036184A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66ED5"/>
    <w:rsid w:val="003701D8"/>
    <w:rsid w:val="00370628"/>
    <w:rsid w:val="00370C03"/>
    <w:rsid w:val="00371D84"/>
    <w:rsid w:val="003721D6"/>
    <w:rsid w:val="003723BB"/>
    <w:rsid w:val="003724EA"/>
    <w:rsid w:val="00372613"/>
    <w:rsid w:val="00372A54"/>
    <w:rsid w:val="00373515"/>
    <w:rsid w:val="003735AD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85D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6CEE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0CA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44F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4E5"/>
    <w:rsid w:val="003D3E60"/>
    <w:rsid w:val="003D3ECC"/>
    <w:rsid w:val="003D402B"/>
    <w:rsid w:val="003D4A58"/>
    <w:rsid w:val="003D50F8"/>
    <w:rsid w:val="003D5A8D"/>
    <w:rsid w:val="003D6589"/>
    <w:rsid w:val="003D6726"/>
    <w:rsid w:val="003D6A5A"/>
    <w:rsid w:val="003D7EFC"/>
    <w:rsid w:val="003E0196"/>
    <w:rsid w:val="003E02E2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985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5D2"/>
    <w:rsid w:val="003F2BF3"/>
    <w:rsid w:val="003F2C65"/>
    <w:rsid w:val="003F2E62"/>
    <w:rsid w:val="003F3718"/>
    <w:rsid w:val="003F3F5B"/>
    <w:rsid w:val="003F43CB"/>
    <w:rsid w:val="003F47AC"/>
    <w:rsid w:val="003F4D08"/>
    <w:rsid w:val="003F50BA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95C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64AB"/>
    <w:rsid w:val="00417273"/>
    <w:rsid w:val="004176FF"/>
    <w:rsid w:val="00420041"/>
    <w:rsid w:val="00420075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5D5"/>
    <w:rsid w:val="0043568A"/>
    <w:rsid w:val="0043571B"/>
    <w:rsid w:val="00435985"/>
    <w:rsid w:val="00435E87"/>
    <w:rsid w:val="004361E3"/>
    <w:rsid w:val="0043669C"/>
    <w:rsid w:val="00437A67"/>
    <w:rsid w:val="00437B9C"/>
    <w:rsid w:val="00437FA6"/>
    <w:rsid w:val="00440467"/>
    <w:rsid w:val="00440604"/>
    <w:rsid w:val="00440650"/>
    <w:rsid w:val="00441F6F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47F05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4DC9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231"/>
    <w:rsid w:val="00496DB1"/>
    <w:rsid w:val="00496E41"/>
    <w:rsid w:val="0049774C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4BB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3D3"/>
    <w:rsid w:val="004B2E32"/>
    <w:rsid w:val="004B36D6"/>
    <w:rsid w:val="004B3ED2"/>
    <w:rsid w:val="004B3FF8"/>
    <w:rsid w:val="004B5C71"/>
    <w:rsid w:val="004B5CDB"/>
    <w:rsid w:val="004B5E3A"/>
    <w:rsid w:val="004B5E41"/>
    <w:rsid w:val="004B63DF"/>
    <w:rsid w:val="004B6489"/>
    <w:rsid w:val="004B6B50"/>
    <w:rsid w:val="004B6EDF"/>
    <w:rsid w:val="004B7163"/>
    <w:rsid w:val="004B71E9"/>
    <w:rsid w:val="004B74FF"/>
    <w:rsid w:val="004B75FD"/>
    <w:rsid w:val="004B7C5A"/>
    <w:rsid w:val="004C012C"/>
    <w:rsid w:val="004C064A"/>
    <w:rsid w:val="004C06B5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0731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22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19C3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0616"/>
    <w:rsid w:val="0050149D"/>
    <w:rsid w:val="005015E3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5F91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D78"/>
    <w:rsid w:val="00534E4C"/>
    <w:rsid w:val="0053541F"/>
    <w:rsid w:val="00535467"/>
    <w:rsid w:val="00535A60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189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33B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24F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C86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61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0FDB"/>
    <w:rsid w:val="005821ED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5AA"/>
    <w:rsid w:val="005916D9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97CDA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A59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68F1"/>
    <w:rsid w:val="005A75A4"/>
    <w:rsid w:val="005A75BF"/>
    <w:rsid w:val="005A7BA5"/>
    <w:rsid w:val="005A7EB1"/>
    <w:rsid w:val="005A7FE7"/>
    <w:rsid w:val="005B0E6C"/>
    <w:rsid w:val="005B0F4D"/>
    <w:rsid w:val="005B13B8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3F27"/>
    <w:rsid w:val="005B4544"/>
    <w:rsid w:val="005B4CE1"/>
    <w:rsid w:val="005B4EA8"/>
    <w:rsid w:val="005B52F7"/>
    <w:rsid w:val="005B565D"/>
    <w:rsid w:val="005B5B64"/>
    <w:rsid w:val="005B68C7"/>
    <w:rsid w:val="005B6A20"/>
    <w:rsid w:val="005B7007"/>
    <w:rsid w:val="005B7E2C"/>
    <w:rsid w:val="005B7EBF"/>
    <w:rsid w:val="005C058D"/>
    <w:rsid w:val="005C09DD"/>
    <w:rsid w:val="005C0C54"/>
    <w:rsid w:val="005C0C60"/>
    <w:rsid w:val="005C0FF1"/>
    <w:rsid w:val="005C162A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691"/>
    <w:rsid w:val="00602BCB"/>
    <w:rsid w:val="00603167"/>
    <w:rsid w:val="0060375B"/>
    <w:rsid w:val="006038BC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5E44"/>
    <w:rsid w:val="006060A6"/>
    <w:rsid w:val="0060647A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672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AE1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285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C2F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A1C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19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032D"/>
    <w:rsid w:val="00681437"/>
    <w:rsid w:val="00681C67"/>
    <w:rsid w:val="00681E96"/>
    <w:rsid w:val="006828EC"/>
    <w:rsid w:val="00683F98"/>
    <w:rsid w:val="00684C0A"/>
    <w:rsid w:val="00684C87"/>
    <w:rsid w:val="00684DE3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0F68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4EB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B78B7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BB1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6E7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AB2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6765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03C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A7D"/>
    <w:rsid w:val="00736B14"/>
    <w:rsid w:val="00736BF5"/>
    <w:rsid w:val="0073782A"/>
    <w:rsid w:val="00737EBC"/>
    <w:rsid w:val="00740A5E"/>
    <w:rsid w:val="00740E78"/>
    <w:rsid w:val="007410AA"/>
    <w:rsid w:val="00741D42"/>
    <w:rsid w:val="007420B0"/>
    <w:rsid w:val="00743084"/>
    <w:rsid w:val="00743836"/>
    <w:rsid w:val="00743E06"/>
    <w:rsid w:val="0074413B"/>
    <w:rsid w:val="0074433B"/>
    <w:rsid w:val="00744A26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261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B7F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4DA2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A7D12"/>
    <w:rsid w:val="007B0089"/>
    <w:rsid w:val="007B06D2"/>
    <w:rsid w:val="007B09ED"/>
    <w:rsid w:val="007B0CBC"/>
    <w:rsid w:val="007B22EC"/>
    <w:rsid w:val="007B24B9"/>
    <w:rsid w:val="007B2708"/>
    <w:rsid w:val="007B328A"/>
    <w:rsid w:val="007B33E8"/>
    <w:rsid w:val="007B36B7"/>
    <w:rsid w:val="007B3DCB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2D5"/>
    <w:rsid w:val="007C1555"/>
    <w:rsid w:val="007C15F1"/>
    <w:rsid w:val="007C25CE"/>
    <w:rsid w:val="007C2739"/>
    <w:rsid w:val="007C2CAA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5F0C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3D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0E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495C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500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0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3E8A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3A6D"/>
    <w:rsid w:val="008543D9"/>
    <w:rsid w:val="00854D89"/>
    <w:rsid w:val="00854FB5"/>
    <w:rsid w:val="0085530E"/>
    <w:rsid w:val="00855C91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5DCB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496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1E7"/>
    <w:rsid w:val="00895528"/>
    <w:rsid w:val="0089568A"/>
    <w:rsid w:val="00895973"/>
    <w:rsid w:val="008967BE"/>
    <w:rsid w:val="0089749F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4B98"/>
    <w:rsid w:val="008B5010"/>
    <w:rsid w:val="008B5290"/>
    <w:rsid w:val="008B5676"/>
    <w:rsid w:val="008B57EE"/>
    <w:rsid w:val="008B5A1A"/>
    <w:rsid w:val="008B5AB1"/>
    <w:rsid w:val="008B5BE6"/>
    <w:rsid w:val="008B6FEB"/>
    <w:rsid w:val="008B70D5"/>
    <w:rsid w:val="008B7350"/>
    <w:rsid w:val="008B76D7"/>
    <w:rsid w:val="008B7E24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4D6D"/>
    <w:rsid w:val="008C5DF9"/>
    <w:rsid w:val="008C5E85"/>
    <w:rsid w:val="008C635B"/>
    <w:rsid w:val="008C6DE2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44D"/>
    <w:rsid w:val="008E5C59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5C1"/>
    <w:rsid w:val="0094193A"/>
    <w:rsid w:val="0094253A"/>
    <w:rsid w:val="009426A7"/>
    <w:rsid w:val="00942E95"/>
    <w:rsid w:val="00943C17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BC4"/>
    <w:rsid w:val="00953C5A"/>
    <w:rsid w:val="009552A7"/>
    <w:rsid w:val="0095539B"/>
    <w:rsid w:val="00955CE5"/>
    <w:rsid w:val="00956450"/>
    <w:rsid w:val="009566FC"/>
    <w:rsid w:val="00957AF7"/>
    <w:rsid w:val="00957C30"/>
    <w:rsid w:val="009603A6"/>
    <w:rsid w:val="00960C26"/>
    <w:rsid w:val="009611A1"/>
    <w:rsid w:val="00961272"/>
    <w:rsid w:val="00961731"/>
    <w:rsid w:val="00961EED"/>
    <w:rsid w:val="009624CC"/>
    <w:rsid w:val="00962822"/>
    <w:rsid w:val="00962889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030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679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6DAB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02A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4D71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3C1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31C"/>
    <w:rsid w:val="009F334F"/>
    <w:rsid w:val="009F34D2"/>
    <w:rsid w:val="009F3761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E86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6EA5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5BD1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605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1B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A15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0D8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3BB5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14A"/>
    <w:rsid w:val="00A77A01"/>
    <w:rsid w:val="00A77DCA"/>
    <w:rsid w:val="00A77E34"/>
    <w:rsid w:val="00A80197"/>
    <w:rsid w:val="00A8027A"/>
    <w:rsid w:val="00A807D2"/>
    <w:rsid w:val="00A81EE8"/>
    <w:rsid w:val="00A82F5C"/>
    <w:rsid w:val="00A83040"/>
    <w:rsid w:val="00A83337"/>
    <w:rsid w:val="00A8365E"/>
    <w:rsid w:val="00A83F45"/>
    <w:rsid w:val="00A84432"/>
    <w:rsid w:val="00A84584"/>
    <w:rsid w:val="00A84923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1BF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09E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5233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8B1"/>
    <w:rsid w:val="00AD7992"/>
    <w:rsid w:val="00AD7AFE"/>
    <w:rsid w:val="00AD7EFE"/>
    <w:rsid w:val="00AE0009"/>
    <w:rsid w:val="00AE0CBD"/>
    <w:rsid w:val="00AE0F57"/>
    <w:rsid w:val="00AE1627"/>
    <w:rsid w:val="00AE1772"/>
    <w:rsid w:val="00AE2201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7B4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60A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2B3"/>
    <w:rsid w:val="00B07611"/>
    <w:rsid w:val="00B07E53"/>
    <w:rsid w:val="00B07F68"/>
    <w:rsid w:val="00B100A0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3090"/>
    <w:rsid w:val="00B33C6D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39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891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2F38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0FF8"/>
    <w:rsid w:val="00B6106B"/>
    <w:rsid w:val="00B62117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335"/>
    <w:rsid w:val="00B7244D"/>
    <w:rsid w:val="00B7267A"/>
    <w:rsid w:val="00B72AF9"/>
    <w:rsid w:val="00B72D22"/>
    <w:rsid w:val="00B73627"/>
    <w:rsid w:val="00B73B27"/>
    <w:rsid w:val="00B73F59"/>
    <w:rsid w:val="00B74512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3A8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4EB2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4BC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66"/>
    <w:rsid w:val="00BC79E7"/>
    <w:rsid w:val="00BC7D93"/>
    <w:rsid w:val="00BC7F49"/>
    <w:rsid w:val="00BD00D6"/>
    <w:rsid w:val="00BD0BB1"/>
    <w:rsid w:val="00BD1559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AF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CA6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1E1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071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4BD"/>
    <w:rsid w:val="00C31B07"/>
    <w:rsid w:val="00C31DEF"/>
    <w:rsid w:val="00C3204C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0F5F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D7D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975B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A01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CA1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51"/>
    <w:rsid w:val="00CD06A9"/>
    <w:rsid w:val="00CD0A0B"/>
    <w:rsid w:val="00CD2062"/>
    <w:rsid w:val="00CD2AB1"/>
    <w:rsid w:val="00CD2D61"/>
    <w:rsid w:val="00CD2F10"/>
    <w:rsid w:val="00CD32F6"/>
    <w:rsid w:val="00CD3B1B"/>
    <w:rsid w:val="00CD3E75"/>
    <w:rsid w:val="00CD4080"/>
    <w:rsid w:val="00CD4966"/>
    <w:rsid w:val="00CD4BAB"/>
    <w:rsid w:val="00CD4FA8"/>
    <w:rsid w:val="00CD5A23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C72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36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011"/>
    <w:rsid w:val="00D16138"/>
    <w:rsid w:val="00D164C6"/>
    <w:rsid w:val="00D16B23"/>
    <w:rsid w:val="00D17160"/>
    <w:rsid w:val="00D17AB9"/>
    <w:rsid w:val="00D17C19"/>
    <w:rsid w:val="00D17E35"/>
    <w:rsid w:val="00D2013D"/>
    <w:rsid w:val="00D203AC"/>
    <w:rsid w:val="00D203BB"/>
    <w:rsid w:val="00D2050F"/>
    <w:rsid w:val="00D20C77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D1E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31C3"/>
    <w:rsid w:val="00D440F4"/>
    <w:rsid w:val="00D443B2"/>
    <w:rsid w:val="00D44719"/>
    <w:rsid w:val="00D447D1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83B"/>
    <w:rsid w:val="00D57B41"/>
    <w:rsid w:val="00D57B72"/>
    <w:rsid w:val="00D60585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67FA2"/>
    <w:rsid w:val="00D70009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77DAC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6E48"/>
    <w:rsid w:val="00D96E71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76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9EA"/>
    <w:rsid w:val="00DA5D93"/>
    <w:rsid w:val="00DA5DCC"/>
    <w:rsid w:val="00DA5F3F"/>
    <w:rsid w:val="00DA6D4F"/>
    <w:rsid w:val="00DA6D81"/>
    <w:rsid w:val="00DA7A14"/>
    <w:rsid w:val="00DB0184"/>
    <w:rsid w:val="00DB0593"/>
    <w:rsid w:val="00DB0615"/>
    <w:rsid w:val="00DB0B97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224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5B4F"/>
    <w:rsid w:val="00DF636A"/>
    <w:rsid w:val="00DF6927"/>
    <w:rsid w:val="00DF7594"/>
    <w:rsid w:val="00E00326"/>
    <w:rsid w:val="00E0068A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2C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3FF"/>
    <w:rsid w:val="00E13B9F"/>
    <w:rsid w:val="00E14C6D"/>
    <w:rsid w:val="00E1517F"/>
    <w:rsid w:val="00E152DD"/>
    <w:rsid w:val="00E15C9D"/>
    <w:rsid w:val="00E15FC4"/>
    <w:rsid w:val="00E15FD0"/>
    <w:rsid w:val="00E16AFC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56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3E30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5DC7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55F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3DB2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D4D"/>
    <w:rsid w:val="00EA40BC"/>
    <w:rsid w:val="00EA41BF"/>
    <w:rsid w:val="00EA4677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6FC1"/>
    <w:rsid w:val="00EB7EFC"/>
    <w:rsid w:val="00EC0186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5787"/>
    <w:rsid w:val="00EC578C"/>
    <w:rsid w:val="00EC5D38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502"/>
    <w:rsid w:val="00EC77F9"/>
    <w:rsid w:val="00EC7961"/>
    <w:rsid w:val="00ED07DD"/>
    <w:rsid w:val="00ED0B14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0E6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20F"/>
    <w:rsid w:val="00EF13A6"/>
    <w:rsid w:val="00EF21A6"/>
    <w:rsid w:val="00EF21C3"/>
    <w:rsid w:val="00EF25CA"/>
    <w:rsid w:val="00EF2C5D"/>
    <w:rsid w:val="00EF2E21"/>
    <w:rsid w:val="00EF3183"/>
    <w:rsid w:val="00EF3446"/>
    <w:rsid w:val="00EF3955"/>
    <w:rsid w:val="00EF396B"/>
    <w:rsid w:val="00EF3C99"/>
    <w:rsid w:val="00EF3D89"/>
    <w:rsid w:val="00EF3F64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759"/>
    <w:rsid w:val="00F03D5B"/>
    <w:rsid w:val="00F045A5"/>
    <w:rsid w:val="00F05154"/>
    <w:rsid w:val="00F0538C"/>
    <w:rsid w:val="00F054B1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2D61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098"/>
    <w:rsid w:val="00F43148"/>
    <w:rsid w:val="00F43FE6"/>
    <w:rsid w:val="00F44085"/>
    <w:rsid w:val="00F44191"/>
    <w:rsid w:val="00F44613"/>
    <w:rsid w:val="00F44CCA"/>
    <w:rsid w:val="00F4537E"/>
    <w:rsid w:val="00F45BE2"/>
    <w:rsid w:val="00F46274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0B7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02"/>
    <w:rsid w:val="00F56F62"/>
    <w:rsid w:val="00F5773D"/>
    <w:rsid w:val="00F579F2"/>
    <w:rsid w:val="00F57A2D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68E"/>
    <w:rsid w:val="00F83BCD"/>
    <w:rsid w:val="00F83E42"/>
    <w:rsid w:val="00F8449B"/>
    <w:rsid w:val="00F84626"/>
    <w:rsid w:val="00F84684"/>
    <w:rsid w:val="00F84700"/>
    <w:rsid w:val="00F8514B"/>
    <w:rsid w:val="00F85D7B"/>
    <w:rsid w:val="00F85FD9"/>
    <w:rsid w:val="00F86403"/>
    <w:rsid w:val="00F864A4"/>
    <w:rsid w:val="00F86A45"/>
    <w:rsid w:val="00F8733E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15"/>
    <w:rsid w:val="00FA5E8F"/>
    <w:rsid w:val="00FA61E2"/>
    <w:rsid w:val="00FA6229"/>
    <w:rsid w:val="00FA63A0"/>
    <w:rsid w:val="00FA64D0"/>
    <w:rsid w:val="00FA65B1"/>
    <w:rsid w:val="00FA66A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708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2FDA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25E5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AA4"/>
    <w:rsid w:val="00FE6BA8"/>
    <w:rsid w:val="00FE6E71"/>
    <w:rsid w:val="00FE71F6"/>
    <w:rsid w:val="00FE7444"/>
    <w:rsid w:val="00FE7850"/>
    <w:rsid w:val="00FF0224"/>
    <w:rsid w:val="00FF0842"/>
    <w:rsid w:val="00FF0F8B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6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06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06B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Muyao-Softbrush" w:eastAsia="PMingLiU" w:hAnsi="@Muyao-Softbrush" w:cs="Times New Roman"/>
        <w:b/>
        <w:bCs/>
      </w:rPr>
    </w:tblStylePr>
    <w:tblStylePr w:type="lastCol"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Muyao-Softbrush" w:eastAsia="PMingLiU" w:hAnsi="@Muyao-Softbrus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Muyao-Softbrush" w:eastAsia="PMingLiU" w:hAnsi="@Muyao-Softbrus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EQChar">
    <w:name w:val="EQ Char"/>
    <w:link w:val="EQ"/>
    <w:qFormat/>
    <w:locked/>
    <w:rsid w:val="005915AA"/>
    <w:rPr>
      <w:rFonts w:asciiTheme="minorHAnsi" w:eastAsiaTheme="minorEastAsia" w:hAnsiTheme="minorHAnsi" w:cstheme="minorBidi"/>
      <w:noProof/>
      <w:kern w:val="2"/>
      <w:sz w:val="24"/>
      <w:szCs w:val="22"/>
    </w:rPr>
  </w:style>
  <w:style w:type="paragraph" w:customStyle="1" w:styleId="3GPPHeader">
    <w:name w:val="3GPP_Header"/>
    <w:basedOn w:val="Normal"/>
    <w:rsid w:val="00762261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7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1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1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5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19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75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7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2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49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7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0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9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38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8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4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1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4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9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41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3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8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7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8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87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61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5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95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2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51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6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7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9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8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661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4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28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102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25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12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15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3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8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7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85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8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2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8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7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3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8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7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06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5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70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34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8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03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5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651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776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04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12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40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74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367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3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9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6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40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5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5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04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0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334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3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5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12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4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8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9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2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6591-E214-4EBC-8A04-7B0B614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2022-02-14T16:54:00Z</dcterms:created>
  <dcterms:modified xsi:type="dcterms:W3CDTF">2022-08-10T23:51:00Z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